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D7" w:rsidRDefault="000A64D7" w:rsidP="000A64D7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4D7">
        <w:rPr>
          <w:rFonts w:ascii="Times New Roman" w:hAnsi="Times New Roman" w:cs="Times New Roman"/>
          <w:sz w:val="24"/>
          <w:szCs w:val="24"/>
        </w:rPr>
        <w:t xml:space="preserve">Целевая модель этапов реализации программы наставничества </w:t>
      </w:r>
    </w:p>
    <w:p w:rsidR="000A64D7" w:rsidRPr="000A64D7" w:rsidRDefault="000A64D7" w:rsidP="000A64D7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4D7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</w:p>
    <w:tbl>
      <w:tblPr>
        <w:tblStyle w:val="a3"/>
        <w:tblW w:w="0" w:type="auto"/>
        <w:tblLook w:val="04A0"/>
      </w:tblPr>
      <w:tblGrid>
        <w:gridCol w:w="675"/>
        <w:gridCol w:w="2965"/>
        <w:gridCol w:w="2965"/>
        <w:gridCol w:w="2966"/>
      </w:tblGrid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296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РАБОТА ВНУТРИ ОРГАНИЗАЦИИ</w:t>
            </w:r>
          </w:p>
        </w:tc>
        <w:tc>
          <w:tcPr>
            <w:tcW w:w="2966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РАБОТА С ВНЕШНЕЙ СРЕДОЙ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96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Обеспечить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нормативноправовое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программы наставничества;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информировать коллектив и обучающихся о подготовке программы, собрать предварительные запросы обучающихся, педагогов, молодых специалистов;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сформировать команду и выбрать куратора,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отвечающих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программы;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определить задачи, формы наставничества, ожидаемые результаты;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сформировать дорожную карту внедрения целевой модели наставничества, определить необходимые для реализации ресурсы – внутренние и внешние</w:t>
            </w:r>
          </w:p>
        </w:tc>
        <w:tc>
          <w:tcPr>
            <w:tcW w:w="2966" w:type="dxa"/>
          </w:tcPr>
          <w:p w:rsidR="00781F36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Определить заинтересованные в наставничестве аудитории в зависимости от выбранной формы наставничества;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информировать аудитории через целевые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возможностях программы наставничества, планируемых результатах и вариантах участия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96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педагогов, обучающихся о возможностях и целях программы;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организовать сбор данных о наставляемых по доступным каналам (родители, классные ру</w:t>
            </w:r>
            <w:r w:rsidR="00781F36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ководители, </w:t>
            </w:r>
            <w:proofErr w:type="spellStart"/>
            <w:r w:rsidR="00781F36">
              <w:rPr>
                <w:rFonts w:ascii="Times New Roman" w:hAnsi="Times New Roman" w:cs="Times New Roman"/>
                <w:sz w:val="24"/>
                <w:szCs w:val="24"/>
              </w:rPr>
              <w:t>педагогипсихологи</w:t>
            </w:r>
            <w:proofErr w:type="spellEnd"/>
            <w:r w:rsidR="00781F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тесты), в том числе сбор запросов наставляемых к программе; </w:t>
            </w:r>
            <w:proofErr w:type="gramEnd"/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включить собранные данные в базу наставников, а также в систему мониторинга влияния программы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</w:t>
            </w:r>
          </w:p>
        </w:tc>
        <w:tc>
          <w:tcPr>
            <w:tcW w:w="2966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781F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ние базы наставников</w:t>
            </w:r>
          </w:p>
        </w:tc>
        <w:tc>
          <w:tcPr>
            <w:tcW w:w="2965" w:type="dxa"/>
          </w:tcPr>
          <w:p w:rsidR="00781F36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Информировать коллектив, обучающихся и их родителей, педагогов и молодых специалистов о запуске;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собрать данные о потенциальных наставниках из числа педагогов и обучающихся</w:t>
            </w:r>
          </w:p>
        </w:tc>
        <w:tc>
          <w:tcPr>
            <w:tcW w:w="2966" w:type="dxa"/>
          </w:tcPr>
          <w:p w:rsidR="00781F36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целевыми аудиториями на профильных мероприятиях с целью найти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наставников;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мотивировать наставников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96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Разработать критерии отбора наставников под собранные запросы; ● организовать отбор и обучение наставников</w:t>
            </w:r>
          </w:p>
        </w:tc>
        <w:tc>
          <w:tcPr>
            <w:tcW w:w="2966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Привлечь психологов, сотрудников педагогических вузов, менторов к отбору и обучению наставников; </w:t>
            </w:r>
          </w:p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найти ресурсы для организации обучения (через некоммерческие организации, предприятия, гранты, конкурсы)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2965" w:type="dxa"/>
          </w:tcPr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Разработать инструменты и организовать встречи для формирования пар или групп;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обеспечить психологическое сопровождение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, не сформировавшим пару или группу, продолжить поиск наставника ● </w:t>
            </w:r>
          </w:p>
        </w:tc>
        <w:tc>
          <w:tcPr>
            <w:tcW w:w="2966" w:type="dxa"/>
          </w:tcPr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психологов, волонтеров, сотрудников педагогических вузов к формированию пар или групп 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 или групп</w:t>
            </w:r>
          </w:p>
        </w:tc>
        <w:tc>
          <w:tcPr>
            <w:tcW w:w="2965" w:type="dxa"/>
          </w:tcPr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Выбрать форматы взаимодействия для каждой пары или группы; ● проанализировать сильные и слабые стороны участников для постановки цели и задач на конкретные периоды;</w:t>
            </w:r>
          </w:p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при необходимости предоставить наставникам методические рекомендации и/или материалы по взаимодействию с наставляемы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и);</w:t>
            </w:r>
          </w:p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организовать сбор обратной связи от наставников, наставляемых и кураторов для мониторинга </w:t>
            </w: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реализации программы;</w:t>
            </w:r>
          </w:p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собрать данные от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для мониторинга влияния программы на их показатели;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разработать систему поощрений наставников</w:t>
            </w:r>
          </w:p>
        </w:tc>
        <w:tc>
          <w:tcPr>
            <w:tcW w:w="2966" w:type="dxa"/>
          </w:tcPr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Промежуточные результаты программы транслировать партнерам программы и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для актуализации и потенциального вовлечения в будущий цикл программы</w:t>
            </w:r>
          </w:p>
        </w:tc>
      </w:tr>
      <w:tr w:rsidR="000A64D7" w:rsidRPr="000A64D7" w:rsidTr="000A64D7">
        <w:tc>
          <w:tcPr>
            <w:tcW w:w="675" w:type="dxa"/>
          </w:tcPr>
          <w:p w:rsidR="000A64D7" w:rsidRPr="000A64D7" w:rsidRDefault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65" w:type="dxa"/>
          </w:tcPr>
          <w:p w:rsidR="000A64D7" w:rsidRPr="000A64D7" w:rsidRDefault="000A64D7" w:rsidP="0078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965" w:type="dxa"/>
          </w:tcPr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сбор обратной связи </w:t>
            </w:r>
            <w:proofErr w:type="gram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, провести рефлексию, подвести итоги мониторинга влияния программы на наставляемых;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организовать сбор обратной связи от наставников, наставляемых и кураторов для мониторинга  эффективности реализации программы;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реализовать систему поощрений наставников;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 ● организовать праздничное событие для представления результатов наставничества, чествования лучших наставников и популяризации лучших кейсов;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● сформировать долгосрочную базу наставников, в том числе включая завершивших программу наставляемых, желающих попробовать себя в новой роли</w:t>
            </w:r>
          </w:p>
        </w:tc>
        <w:tc>
          <w:tcPr>
            <w:tcW w:w="2966" w:type="dxa"/>
          </w:tcPr>
          <w:p w:rsidR="00781F36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сотрудников педагогических институтов, психологов к оценке результатов наставничества;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пригласить представителей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бизнессообщества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образовательных организаций,  НКО, исполнительно- распорядительных органов муниципального образования, выпускников на итоговое мероприятие; </w:t>
            </w:r>
          </w:p>
          <w:p w:rsidR="000A64D7" w:rsidRPr="000A64D7" w:rsidRDefault="000A64D7" w:rsidP="000A6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4D7">
              <w:rPr>
                <w:rFonts w:ascii="Times New Roman" w:hAnsi="Times New Roman" w:cs="Times New Roman"/>
                <w:sz w:val="24"/>
                <w:szCs w:val="24"/>
              </w:rPr>
              <w:t xml:space="preserve">● популяризировать лучшие практики и примеры наставничества через </w:t>
            </w:r>
            <w:proofErr w:type="spellStart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A64D7">
              <w:rPr>
                <w:rFonts w:ascii="Times New Roman" w:hAnsi="Times New Roman" w:cs="Times New Roman"/>
                <w:sz w:val="24"/>
                <w:szCs w:val="24"/>
              </w:rPr>
              <w:t>, участников, партнеров</w:t>
            </w:r>
          </w:p>
        </w:tc>
      </w:tr>
    </w:tbl>
    <w:p w:rsidR="000A64D7" w:rsidRPr="000A64D7" w:rsidRDefault="000A64D7">
      <w:pPr>
        <w:rPr>
          <w:rFonts w:ascii="Times New Roman" w:hAnsi="Times New Roman" w:cs="Times New Roman"/>
          <w:sz w:val="24"/>
          <w:szCs w:val="24"/>
        </w:rPr>
      </w:pPr>
    </w:p>
    <w:sectPr w:rsidR="000A64D7" w:rsidRPr="000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D7"/>
    <w:rsid w:val="000A64D7"/>
    <w:rsid w:val="0078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2021-01-13T16:08:00Z</dcterms:created>
  <dcterms:modified xsi:type="dcterms:W3CDTF">2021-01-13T16:20:00Z</dcterms:modified>
</cp:coreProperties>
</file>